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80" w:rsidRDefault="00487180" w:rsidP="00487180">
      <w:pPr>
        <w:pStyle w:val="NormaleWeb"/>
        <w:shd w:val="clear" w:color="auto" w:fill="FFFFFF"/>
        <w:rPr>
          <w:color w:val="222222"/>
        </w:rPr>
      </w:pPr>
      <w:r>
        <w:rPr>
          <w:rFonts w:ascii="Arial" w:hAnsi="Arial" w:cs="Arial"/>
          <w:noProof/>
          <w:color w:val="222222"/>
        </w:rPr>
        <w:drawing>
          <wp:inline distT="0" distB="0" distL="0" distR="0">
            <wp:extent cx="1714500" cy="581025"/>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srcRect/>
                    <a:stretch>
                      <a:fillRect/>
                    </a:stretch>
                  </pic:blipFill>
                  <pic:spPr bwMode="auto">
                    <a:xfrm>
                      <a:off x="0" y="0"/>
                      <a:ext cx="1714500" cy="581025"/>
                    </a:xfrm>
                    <a:prstGeom prst="rect">
                      <a:avLst/>
                    </a:prstGeom>
                    <a:noFill/>
                    <a:ln w="9525">
                      <a:noFill/>
                      <a:miter lim="800000"/>
                      <a:headEnd/>
                      <a:tailEnd/>
                    </a:ln>
                  </pic:spPr>
                </pic:pic>
              </a:graphicData>
            </a:graphic>
          </wp:inline>
        </w:drawing>
      </w:r>
    </w:p>
    <w:p w:rsidR="00487180" w:rsidRDefault="00487180" w:rsidP="00487180">
      <w:pPr>
        <w:pStyle w:val="NormaleWeb"/>
        <w:shd w:val="clear" w:color="auto" w:fill="FFFFFF"/>
        <w:jc w:val="center"/>
        <w:rPr>
          <w:color w:val="222222"/>
        </w:rPr>
      </w:pPr>
      <w:r>
        <w:rPr>
          <w:rStyle w:val="Enfasigrassetto"/>
          <w:i/>
          <w:iCs/>
          <w:color w:val="222222"/>
        </w:rPr>
        <w:t>In piazza per il contratto e una scuola di qualità</w:t>
      </w:r>
    </w:p>
    <w:p w:rsidR="00487180" w:rsidRDefault="00487180" w:rsidP="00487180">
      <w:pPr>
        <w:pStyle w:val="NormaleWeb"/>
        <w:shd w:val="clear" w:color="auto" w:fill="FFFFFF"/>
        <w:rPr>
          <w:color w:val="222222"/>
        </w:rPr>
      </w:pPr>
      <w:r>
        <w:rPr>
          <w:color w:val="222222"/>
        </w:rPr>
        <w:t>Sabato 30 novembre</w:t>
      </w:r>
      <w:r>
        <w:rPr>
          <w:rStyle w:val="apple-converted-space"/>
          <w:color w:val="222222"/>
        </w:rPr>
        <w:t> </w:t>
      </w:r>
      <w:r>
        <w:rPr>
          <w:rStyle w:val="Enfasigrassetto"/>
          <w:color w:val="222222"/>
        </w:rPr>
        <w:t>le lavoratrici e i lavoratori della scuola</w:t>
      </w:r>
      <w:r>
        <w:rPr>
          <w:rStyle w:val="apple-converted-space"/>
          <w:color w:val="222222"/>
        </w:rPr>
        <w:t> </w:t>
      </w:r>
      <w:r>
        <w:rPr>
          <w:color w:val="222222"/>
        </w:rPr>
        <w:t>hanno manifestato</w:t>
      </w:r>
      <w:r>
        <w:rPr>
          <w:rStyle w:val="apple-converted-space"/>
          <w:color w:val="222222"/>
        </w:rPr>
        <w:t> </w:t>
      </w:r>
      <w:r>
        <w:rPr>
          <w:rStyle w:val="Enfasigrassetto"/>
          <w:color w:val="222222"/>
        </w:rPr>
        <w:t>a Roma</w:t>
      </w:r>
      <w:r w:rsidR="00F51E33">
        <w:rPr>
          <w:rStyle w:val="Enfasigrassetto"/>
          <w:color w:val="222222"/>
        </w:rPr>
        <w:t xml:space="preserve"> </w:t>
      </w:r>
      <w:r>
        <w:rPr>
          <w:color w:val="222222"/>
        </w:rPr>
        <w:t>in piazza Montecitorio e poi al teatro Quirino</w:t>
      </w:r>
      <w:r>
        <w:rPr>
          <w:rStyle w:val="apple-converted-space"/>
          <w:color w:val="222222"/>
        </w:rPr>
        <w:t> </w:t>
      </w:r>
      <w:r>
        <w:rPr>
          <w:rStyle w:val="Enfasigrassetto"/>
          <w:color w:val="222222"/>
        </w:rPr>
        <w:t>insieme ai sindacati</w:t>
      </w:r>
      <w:r>
        <w:rPr>
          <w:rStyle w:val="apple-converted-space"/>
          <w:color w:val="222222"/>
        </w:rPr>
        <w:t> </w:t>
      </w:r>
      <w:r>
        <w:rPr>
          <w:color w:val="222222"/>
        </w:rPr>
        <w:t>FLC CGIL, CISL Scuola, UIL Scuola, SNALS e GILDA.</w:t>
      </w:r>
    </w:p>
    <w:p w:rsidR="00487180" w:rsidRDefault="00487180" w:rsidP="00487180">
      <w:pPr>
        <w:pStyle w:val="NormaleWeb"/>
        <w:shd w:val="clear" w:color="auto" w:fill="FFFFFF"/>
        <w:rPr>
          <w:color w:val="222222"/>
        </w:rPr>
      </w:pPr>
      <w:r>
        <w:rPr>
          <w:color w:val="222222"/>
        </w:rPr>
        <w:t>La</w:t>
      </w:r>
      <w:r>
        <w:rPr>
          <w:rStyle w:val="apple-converted-space"/>
          <w:color w:val="222222"/>
        </w:rPr>
        <w:t> </w:t>
      </w:r>
      <w:r>
        <w:rPr>
          <w:rStyle w:val="Enfasigrassetto"/>
          <w:color w:val="222222"/>
        </w:rPr>
        <w:t>piattaforma della mobilitazione</w:t>
      </w:r>
      <w:r>
        <w:rPr>
          <w:rStyle w:val="apple-converted-space"/>
          <w:color w:val="222222"/>
        </w:rPr>
        <w:t> </w:t>
      </w:r>
      <w:r>
        <w:rPr>
          <w:color w:val="222222"/>
        </w:rPr>
        <w:t>chiede innanzitutto una modifica della legge di stabilità, il ripristino degli scatti di anzianità, l’avvio del negoziato sul contratto, sia per la parte normativa che economica, il contrasto alla precarietà attraverso un nuovo piano triennale di assunzioni.</w:t>
      </w:r>
    </w:p>
    <w:p w:rsidR="00487180" w:rsidRDefault="00487180" w:rsidP="00487180">
      <w:pPr>
        <w:pStyle w:val="NormaleWeb"/>
        <w:shd w:val="clear" w:color="auto" w:fill="FFFFFF"/>
        <w:rPr>
          <w:color w:val="222222"/>
        </w:rPr>
      </w:pPr>
      <w:r>
        <w:rPr>
          <w:color w:val="222222"/>
        </w:rPr>
        <w:t>La manifestazione di sabato è la tappa di un percorso che</w:t>
      </w:r>
      <w:r>
        <w:rPr>
          <w:rStyle w:val="apple-converted-space"/>
          <w:color w:val="222222"/>
        </w:rPr>
        <w:t> </w:t>
      </w:r>
      <w:r>
        <w:rPr>
          <w:rStyle w:val="Enfasigrassetto"/>
          <w:color w:val="222222"/>
        </w:rPr>
        <w:t>proseguirà</w:t>
      </w:r>
      <w:r>
        <w:rPr>
          <w:rStyle w:val="apple-converted-space"/>
          <w:color w:val="222222"/>
        </w:rPr>
        <w:t> </w:t>
      </w:r>
      <w:r>
        <w:rPr>
          <w:color w:val="222222"/>
        </w:rPr>
        <w:t>fino a quando non saranno ottenute risposte adeguate, includendo anche ulteriori iniziative più ampie e determinate,</w:t>
      </w:r>
      <w:r>
        <w:rPr>
          <w:rStyle w:val="apple-converted-space"/>
          <w:color w:val="222222"/>
        </w:rPr>
        <w:t> </w:t>
      </w:r>
      <w:r>
        <w:rPr>
          <w:rStyle w:val="Enfasigrassetto"/>
          <w:color w:val="222222"/>
        </w:rPr>
        <w:t>compreso lo sciopero generale.</w:t>
      </w:r>
    </w:p>
    <w:p w:rsidR="00487180" w:rsidRDefault="00487180" w:rsidP="00487180">
      <w:pPr>
        <w:pStyle w:val="NormaleWeb"/>
        <w:shd w:val="clear" w:color="auto" w:fill="FFFFFF"/>
        <w:rPr>
          <w:color w:val="222222"/>
        </w:rPr>
      </w:pPr>
      <w:hyperlink r:id="rId5" w:tgtFrame="_blank" w:history="1">
        <w:r>
          <w:rPr>
            <w:rStyle w:val="Collegamentoipertestuale"/>
            <w:color w:val="1155CC"/>
          </w:rPr>
          <w:t>Continua a leggere la notizia e guarda le nostre foto</w:t>
        </w:r>
      </w:hyperlink>
    </w:p>
    <w:p w:rsidR="00487180" w:rsidRDefault="00487180" w:rsidP="00487180">
      <w:pPr>
        <w:pStyle w:val="NormaleWeb"/>
        <w:shd w:val="clear" w:color="auto" w:fill="FFFFFF"/>
        <w:rPr>
          <w:color w:val="222222"/>
        </w:rPr>
      </w:pPr>
      <w:r>
        <w:rPr>
          <w:color w:val="222222"/>
        </w:rPr>
        <w:t>Cordialmente</w:t>
      </w:r>
      <w:r>
        <w:rPr>
          <w:color w:val="222222"/>
        </w:rPr>
        <w:br/>
        <w:t>FLC CGIL nazionale</w:t>
      </w:r>
    </w:p>
    <w:p w:rsidR="00487180" w:rsidRDefault="00487180" w:rsidP="00487180">
      <w:pPr>
        <w:pStyle w:val="NormaleWeb"/>
        <w:shd w:val="clear" w:color="auto" w:fill="FFFFFF"/>
        <w:rPr>
          <w:color w:val="222222"/>
        </w:rPr>
      </w:pPr>
      <w:r>
        <w:rPr>
          <w:rStyle w:val="Enfasigrassetto"/>
          <w:i/>
          <w:iCs/>
          <w:color w:val="222222"/>
        </w:rPr>
        <w:t>In evidenza</w:t>
      </w:r>
    </w:p>
    <w:p w:rsidR="00487180" w:rsidRDefault="00487180" w:rsidP="00487180">
      <w:pPr>
        <w:pStyle w:val="NormaleWeb"/>
        <w:shd w:val="clear" w:color="auto" w:fill="FFFFFF"/>
        <w:rPr>
          <w:color w:val="222222"/>
        </w:rPr>
      </w:pPr>
      <w:hyperlink r:id="rId6" w:tgtFrame="_blank" w:history="1">
        <w:r>
          <w:rPr>
            <w:rStyle w:val="Collegamentoipertestuale"/>
            <w:color w:val="1155CC"/>
          </w:rPr>
          <w:t>Tavoli tecnici: terzo incontro sugli organici ATA</w:t>
        </w:r>
      </w:hyperlink>
    </w:p>
    <w:p w:rsidR="00487180" w:rsidRDefault="00487180" w:rsidP="00487180">
      <w:pPr>
        <w:pStyle w:val="NormaleWeb"/>
        <w:shd w:val="clear" w:color="auto" w:fill="FFFFFF"/>
        <w:rPr>
          <w:color w:val="222222"/>
        </w:rPr>
      </w:pPr>
      <w:hyperlink r:id="rId7" w:tgtFrame="_blank" w:history="1">
        <w:r>
          <w:rPr>
            <w:rStyle w:val="Collegamentoipertestuale"/>
            <w:color w:val="1155CC"/>
          </w:rPr>
          <w:t>Finanziamenti alle scuole: assegnata una quota parte del MOF 2013/2014</w:t>
        </w:r>
      </w:hyperlink>
    </w:p>
    <w:p w:rsidR="00487180" w:rsidRDefault="00487180" w:rsidP="00487180">
      <w:pPr>
        <w:pStyle w:val="NormaleWeb"/>
        <w:shd w:val="clear" w:color="auto" w:fill="FFFFFF"/>
        <w:rPr>
          <w:color w:val="222222"/>
        </w:rPr>
      </w:pPr>
      <w:hyperlink r:id="rId8" w:tgtFrame="_blank" w:history="1">
        <w:r>
          <w:rPr>
            <w:rStyle w:val="Collegamentoipertestuale"/>
            <w:color w:val="1155CC"/>
          </w:rPr>
          <w:t>Diritto allo studio (150 ore): proroga termini e possibilità di redistribuzione delle ore non fruite</w:t>
        </w:r>
      </w:hyperlink>
    </w:p>
    <w:p w:rsidR="00487180" w:rsidRDefault="00487180" w:rsidP="00487180">
      <w:pPr>
        <w:pStyle w:val="NormaleWeb"/>
        <w:shd w:val="clear" w:color="auto" w:fill="FFFFFF"/>
        <w:rPr>
          <w:color w:val="222222"/>
        </w:rPr>
      </w:pPr>
      <w:hyperlink r:id="rId9" w:tgtFrame="_blank" w:history="1">
        <w:r>
          <w:rPr>
            <w:rStyle w:val="Collegamentoipertestuale"/>
            <w:color w:val="1155CC"/>
          </w:rPr>
          <w:t>Obiettivi sul lavoro, storie dal mondo della conoscenza, un concorso per audiovisivi</w:t>
        </w:r>
      </w:hyperlink>
    </w:p>
    <w:p w:rsidR="00487180" w:rsidRDefault="00487180" w:rsidP="00487180">
      <w:pPr>
        <w:pStyle w:val="NormaleWeb"/>
        <w:shd w:val="clear" w:color="auto" w:fill="FFFFFF"/>
        <w:rPr>
          <w:color w:val="222222"/>
        </w:rPr>
      </w:pPr>
      <w:r>
        <w:rPr>
          <w:rStyle w:val="Enfasicorsivo"/>
          <w:b/>
          <w:bCs/>
          <w:color w:val="222222"/>
        </w:rPr>
        <w:t>Notizie scuola</w:t>
      </w:r>
    </w:p>
    <w:p w:rsidR="00487180" w:rsidRDefault="00487180" w:rsidP="00487180">
      <w:pPr>
        <w:pStyle w:val="NormaleWeb"/>
        <w:shd w:val="clear" w:color="auto" w:fill="FFFFFF"/>
        <w:rPr>
          <w:color w:val="222222"/>
        </w:rPr>
      </w:pPr>
      <w:hyperlink r:id="rId10" w:tgtFrame="_blank" w:history="1">
        <w:r>
          <w:rPr>
            <w:rStyle w:val="Collegamentoipertestuale"/>
            <w:color w:val="1155CC"/>
          </w:rPr>
          <w:t>Bisogni educativi speciali: lo stato dell'arte</w:t>
        </w:r>
      </w:hyperlink>
    </w:p>
    <w:p w:rsidR="00487180" w:rsidRDefault="00487180" w:rsidP="00487180">
      <w:pPr>
        <w:pStyle w:val="NormaleWeb"/>
        <w:shd w:val="clear" w:color="auto" w:fill="FFFFFF"/>
        <w:rPr>
          <w:color w:val="222222"/>
        </w:rPr>
      </w:pPr>
      <w:hyperlink r:id="rId11" w:tgtFrame="_blank" w:history="1">
        <w:r>
          <w:rPr>
            <w:rStyle w:val="Collegamentoipertestuale"/>
            <w:color w:val="1155CC"/>
          </w:rPr>
          <w:t>TFA Speciali (PAS): pubblicato il decreto per l'organizzazione dei corsi</w:t>
        </w:r>
      </w:hyperlink>
    </w:p>
    <w:p w:rsidR="00487180" w:rsidRDefault="00487180" w:rsidP="00487180">
      <w:pPr>
        <w:pStyle w:val="NormaleWeb"/>
        <w:shd w:val="clear" w:color="auto" w:fill="FFFFFF"/>
        <w:rPr>
          <w:color w:val="222222"/>
        </w:rPr>
      </w:pPr>
      <w:hyperlink r:id="rId12" w:tgtFrame="_blank" w:history="1">
        <w:r>
          <w:rPr>
            <w:rStyle w:val="Collegamentoipertestuale"/>
            <w:color w:val="1155CC"/>
          </w:rPr>
          <w:t>Pisa 2012: pubblicazione dei risultati il 3 dicembre</w:t>
        </w:r>
      </w:hyperlink>
    </w:p>
    <w:p w:rsidR="00487180" w:rsidRDefault="00487180" w:rsidP="00487180">
      <w:pPr>
        <w:pStyle w:val="NormaleWeb"/>
        <w:shd w:val="clear" w:color="auto" w:fill="FFFFFF"/>
        <w:rPr>
          <w:color w:val="222222"/>
        </w:rPr>
      </w:pPr>
      <w:hyperlink r:id="rId13" w:tgtFrame="_blank" w:history="1">
        <w:r>
          <w:rPr>
            <w:rStyle w:val="Collegamentoipertestuale"/>
            <w:color w:val="1155CC"/>
          </w:rPr>
          <w:t>Estero: pubblicate le graduatorie definitive di docenti, lettori e ATA</w:t>
        </w:r>
      </w:hyperlink>
    </w:p>
    <w:p w:rsidR="00487180" w:rsidRDefault="00487180" w:rsidP="00487180">
      <w:pPr>
        <w:pStyle w:val="NormaleWeb"/>
        <w:shd w:val="clear" w:color="auto" w:fill="FFFFFF"/>
        <w:rPr>
          <w:color w:val="222222"/>
        </w:rPr>
      </w:pPr>
      <w:hyperlink r:id="rId14" w:tgtFrame="_blank" w:history="1">
        <w:r>
          <w:rPr>
            <w:rStyle w:val="Collegamentoipertestuale"/>
            <w:color w:val="1155CC"/>
          </w:rPr>
          <w:t>I dirigenti scolastici alla manifestazione nazionale dei sindacati scuola del 30 novembre 2013</w:t>
        </w:r>
      </w:hyperlink>
    </w:p>
    <w:p w:rsidR="00487180" w:rsidRDefault="00487180" w:rsidP="00487180">
      <w:pPr>
        <w:pStyle w:val="NormaleWeb"/>
        <w:shd w:val="clear" w:color="auto" w:fill="FFFFFF"/>
        <w:rPr>
          <w:color w:val="222222"/>
        </w:rPr>
      </w:pPr>
      <w:hyperlink r:id="rId15" w:tgtFrame="_blank" w:history="1">
        <w:r>
          <w:rPr>
            <w:rStyle w:val="Collegamentoipertestuale"/>
            <w:color w:val="1155CC"/>
          </w:rPr>
          <w:t xml:space="preserve">Italia Lavoro e servizi di orientamento e </w:t>
        </w:r>
        <w:proofErr w:type="spellStart"/>
        <w:r>
          <w:rPr>
            <w:rStyle w:val="Collegamentoipertestuale"/>
            <w:color w:val="1155CC"/>
          </w:rPr>
          <w:t>placement</w:t>
        </w:r>
        <w:proofErr w:type="spellEnd"/>
        <w:r>
          <w:rPr>
            <w:rStyle w:val="Collegamentoipertestuale"/>
            <w:color w:val="1155CC"/>
          </w:rPr>
          <w:t xml:space="preserve"> per gli istituti tecnici e professionali: emanato il bando per la Basilicata</w:t>
        </w:r>
      </w:hyperlink>
    </w:p>
    <w:p w:rsidR="00487180" w:rsidRDefault="00487180" w:rsidP="00487180">
      <w:pPr>
        <w:pStyle w:val="NormaleWeb"/>
        <w:shd w:val="clear" w:color="auto" w:fill="FFFFFF"/>
        <w:rPr>
          <w:color w:val="222222"/>
        </w:rPr>
      </w:pPr>
      <w:hyperlink r:id="rId16" w:tgtFrame="_blank" w:history="1">
        <w:r>
          <w:rPr>
            <w:rStyle w:val="Collegamentoipertestuale"/>
            <w:color w:val="1155CC"/>
          </w:rPr>
          <w:t>INDIRE: firmato l'accordo sul salario accessorio al personale già in servizio presso l'ANSAS per l'</w:t>
        </w:r>
        <w:proofErr w:type="spellStart"/>
        <w:r>
          <w:rPr>
            <w:rStyle w:val="Collegamentoipertestuale"/>
            <w:color w:val="1155CC"/>
          </w:rPr>
          <w:t>a.s.</w:t>
        </w:r>
        <w:proofErr w:type="spellEnd"/>
        <w:r>
          <w:rPr>
            <w:rStyle w:val="Collegamentoipertestuale"/>
            <w:color w:val="1155CC"/>
          </w:rPr>
          <w:t xml:space="preserve"> 2011/2012</w:t>
        </w:r>
      </w:hyperlink>
    </w:p>
    <w:p w:rsidR="00487180" w:rsidRDefault="00487180" w:rsidP="00487180">
      <w:pPr>
        <w:pStyle w:val="NormaleWeb"/>
        <w:shd w:val="clear" w:color="auto" w:fill="FFFFFF"/>
        <w:rPr>
          <w:color w:val="222222"/>
        </w:rPr>
      </w:pPr>
      <w:hyperlink r:id="rId17" w:tgtFrame="_blank" w:history="1">
        <w:r>
          <w:rPr>
            <w:rStyle w:val="Collegamentoipertestuale"/>
            <w:color w:val="1155CC"/>
          </w:rPr>
          <w:t xml:space="preserve">Crollo al Liceo Classico </w:t>
        </w:r>
        <w:proofErr w:type="spellStart"/>
        <w:r>
          <w:rPr>
            <w:rStyle w:val="Collegamentoipertestuale"/>
            <w:color w:val="1155CC"/>
          </w:rPr>
          <w:t>Dettori</w:t>
        </w:r>
        <w:proofErr w:type="spellEnd"/>
        <w:r>
          <w:rPr>
            <w:rStyle w:val="Collegamentoipertestuale"/>
            <w:color w:val="1155CC"/>
          </w:rPr>
          <w:t xml:space="preserve"> di Cagliari: simbolo della situazione della scuola sarda</w:t>
        </w:r>
      </w:hyperlink>
    </w:p>
    <w:p w:rsidR="00487180" w:rsidRDefault="00487180" w:rsidP="00487180">
      <w:pPr>
        <w:pStyle w:val="NormaleWeb"/>
        <w:shd w:val="clear" w:color="auto" w:fill="FFFFFF"/>
        <w:rPr>
          <w:color w:val="222222"/>
        </w:rPr>
      </w:pPr>
      <w:hyperlink r:id="rId18" w:tgtFrame="_blank" w:history="1">
        <w:r>
          <w:rPr>
            <w:rStyle w:val="Collegamentoipertestuale"/>
            <w:color w:val="1155CC"/>
          </w:rPr>
          <w:t>Tutte le notizie canale scuola</w:t>
        </w:r>
      </w:hyperlink>
    </w:p>
    <w:p w:rsidR="00487180" w:rsidRDefault="00487180" w:rsidP="00487180">
      <w:pPr>
        <w:pStyle w:val="NormaleWeb"/>
        <w:shd w:val="clear" w:color="auto" w:fill="FFFFFF"/>
        <w:rPr>
          <w:color w:val="222222"/>
        </w:rPr>
      </w:pPr>
      <w:r>
        <w:rPr>
          <w:rStyle w:val="Enfasicorsivo"/>
          <w:b/>
          <w:bCs/>
          <w:color w:val="222222"/>
        </w:rPr>
        <w:t>Altre notizie di interesse</w:t>
      </w:r>
    </w:p>
    <w:p w:rsidR="00487180" w:rsidRDefault="00487180" w:rsidP="00487180">
      <w:pPr>
        <w:pStyle w:val="NormaleWeb"/>
        <w:shd w:val="clear" w:color="auto" w:fill="FFFFFF"/>
        <w:rPr>
          <w:color w:val="222222"/>
        </w:rPr>
      </w:pPr>
      <w:hyperlink r:id="rId19" w:tgtFrame="_blank" w:history="1">
        <w:r>
          <w:rPr>
            <w:rStyle w:val="Collegamentoipertestuale"/>
            <w:color w:val="1155CC"/>
          </w:rPr>
          <w:t>Video: la comunicazione in rete dei sindacati al tempo dei social network</w:t>
        </w:r>
      </w:hyperlink>
    </w:p>
    <w:p w:rsidR="00487180" w:rsidRDefault="00487180" w:rsidP="00487180">
      <w:pPr>
        <w:pStyle w:val="NormaleWeb"/>
        <w:shd w:val="clear" w:color="auto" w:fill="FFFFFF"/>
        <w:rPr>
          <w:color w:val="222222"/>
        </w:rPr>
      </w:pPr>
      <w:hyperlink r:id="rId20" w:tgtFrame="_blank" w:history="1">
        <w:r>
          <w:rPr>
            <w:rStyle w:val="Collegamentoipertestuale"/>
            <w:color w:val="1155CC"/>
          </w:rPr>
          <w:t>Il calendario 2014 di Edizioni Conoscenza</w:t>
        </w:r>
      </w:hyperlink>
    </w:p>
    <w:p w:rsidR="00487180" w:rsidRDefault="00487180" w:rsidP="00487180">
      <w:pPr>
        <w:pStyle w:val="NormaleWeb"/>
        <w:shd w:val="clear" w:color="auto" w:fill="FFFFFF"/>
        <w:rPr>
          <w:color w:val="222222"/>
        </w:rPr>
      </w:pPr>
      <w:hyperlink r:id="rId21" w:tgtFrame="_blank" w:history="1">
        <w:proofErr w:type="spellStart"/>
        <w:r>
          <w:rPr>
            <w:rStyle w:val="Collegamentoipertestuale"/>
            <w:color w:val="1155CC"/>
          </w:rPr>
          <w:t>Conoscenda</w:t>
        </w:r>
        <w:proofErr w:type="spellEnd"/>
        <w:r>
          <w:rPr>
            <w:rStyle w:val="Collegamentoipertestuale"/>
            <w:color w:val="1155CC"/>
          </w:rPr>
          <w:t xml:space="preserve"> è più di un'agenda</w:t>
        </w:r>
      </w:hyperlink>
    </w:p>
    <w:p w:rsidR="00487180" w:rsidRDefault="00487180" w:rsidP="00487180">
      <w:pPr>
        <w:pStyle w:val="NormaleWeb"/>
        <w:shd w:val="clear" w:color="auto" w:fill="FFFFFF"/>
        <w:rPr>
          <w:color w:val="222222"/>
        </w:rPr>
      </w:pPr>
      <w:hyperlink r:id="rId22" w:tgtFrame="_blank" w:history="1">
        <w:r>
          <w:rPr>
            <w:rStyle w:val="Collegamentoipertestuale"/>
            <w:color w:val="1155CC"/>
          </w:rPr>
          <w:t>Servizi assicurativi per iscritti e RSU FLC CGIL</w:t>
        </w:r>
      </w:hyperlink>
    </w:p>
    <w:p w:rsidR="00487180" w:rsidRDefault="00487180" w:rsidP="00487180">
      <w:pPr>
        <w:pStyle w:val="NormaleWeb"/>
        <w:shd w:val="clear" w:color="auto" w:fill="FFFFFF"/>
        <w:rPr>
          <w:color w:val="222222"/>
        </w:rPr>
      </w:pPr>
      <w:hyperlink r:id="rId23" w:tgtFrame="_blank" w:history="1">
        <w:r>
          <w:rPr>
            <w:rStyle w:val="Collegamentoipertestuale"/>
            <w:color w:val="1155CC"/>
          </w:rPr>
          <w:t xml:space="preserve">Vuoi ricevere gratuitamente i prossimi numeri del Giornale della </w:t>
        </w:r>
        <w:proofErr w:type="spellStart"/>
        <w:r>
          <w:rPr>
            <w:rStyle w:val="Collegamentoipertestuale"/>
            <w:color w:val="1155CC"/>
          </w:rPr>
          <w:t>effelleci</w:t>
        </w:r>
        <w:proofErr w:type="spellEnd"/>
        <w:r>
          <w:rPr>
            <w:rStyle w:val="Collegamentoipertestuale"/>
            <w:color w:val="1155CC"/>
          </w:rPr>
          <w:t>? Clicca qui</w:t>
        </w:r>
      </w:hyperlink>
    </w:p>
    <w:p w:rsidR="00D07AA9" w:rsidRDefault="00D07AA9"/>
    <w:sectPr w:rsidR="00D07AA9" w:rsidSect="00D07A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7180"/>
    <w:rsid w:val="00487180"/>
    <w:rsid w:val="00D07AA9"/>
    <w:rsid w:val="00F51E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A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71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7180"/>
    <w:rPr>
      <w:b/>
      <w:bCs/>
    </w:rPr>
  </w:style>
  <w:style w:type="character" w:customStyle="1" w:styleId="apple-converted-space">
    <w:name w:val="apple-converted-space"/>
    <w:basedOn w:val="Carpredefinitoparagrafo"/>
    <w:rsid w:val="00487180"/>
  </w:style>
  <w:style w:type="character" w:styleId="Collegamentoipertestuale">
    <w:name w:val="Hyperlink"/>
    <w:basedOn w:val="Carpredefinitoparagrafo"/>
    <w:uiPriority w:val="99"/>
    <w:semiHidden/>
    <w:unhideWhenUsed/>
    <w:rsid w:val="00487180"/>
    <w:rPr>
      <w:color w:val="0000FF"/>
      <w:u w:val="single"/>
    </w:rPr>
  </w:style>
  <w:style w:type="character" w:styleId="Enfasicorsivo">
    <w:name w:val="Emphasis"/>
    <w:basedOn w:val="Carpredefinitoparagrafo"/>
    <w:uiPriority w:val="20"/>
    <w:qFormat/>
    <w:rsid w:val="00487180"/>
    <w:rPr>
      <w:i/>
      <w:iCs/>
    </w:rPr>
  </w:style>
  <w:style w:type="paragraph" w:styleId="Testofumetto">
    <w:name w:val="Balloon Text"/>
    <w:basedOn w:val="Normale"/>
    <w:link w:val="TestofumettoCarattere"/>
    <w:uiPriority w:val="99"/>
    <w:semiHidden/>
    <w:unhideWhenUsed/>
    <w:rsid w:val="004871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5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cgil.it/scuola/permessi-per-il-diritto-allo-studio-150-ore-proroga-dei-termini-e-possibilita-di-redistribuzione-delle-ore-non-fruite.flc" TargetMode="External"/><Relationship Id="rId13" Type="http://schemas.openxmlformats.org/officeDocument/2006/relationships/hyperlink" Target="http://www.flcgil.it/scuola/scuole-italiane-estero/estero-pubblicate-le-graduatorie-definitive-di-docenti-lettori-e-ata.flc" TargetMode="External"/><Relationship Id="rId18" Type="http://schemas.openxmlformats.org/officeDocument/2006/relationships/hyperlink" Target="http://www.flcgil.it/scuola/" TargetMode="External"/><Relationship Id="rId3" Type="http://schemas.openxmlformats.org/officeDocument/2006/relationships/webSettings" Target="webSettings.xml"/><Relationship Id="rId21" Type="http://schemas.openxmlformats.org/officeDocument/2006/relationships/hyperlink" Target="http://www.flcgil.it/attualita/sindacato/conoscenda-e-piu-di-un-agenda.flc" TargetMode="External"/><Relationship Id="rId7" Type="http://schemas.openxmlformats.org/officeDocument/2006/relationships/hyperlink" Target="http://www.flcgil.it/scuola/finanziamenti-alle-scuole-assegnata-una-quota-parte-del-mof-2013-2014.flc" TargetMode="External"/><Relationship Id="rId12" Type="http://schemas.openxmlformats.org/officeDocument/2006/relationships/hyperlink" Target="http://www.flcgil.it/attualita/estero/pisa-2012-pubblicazione-dei-risultati-il-3-dicembre.flc" TargetMode="External"/><Relationship Id="rId17" Type="http://schemas.openxmlformats.org/officeDocument/2006/relationships/hyperlink" Target="http://www.flcgil.it/regioni/sardegna/cagliari/crollo-al-liceo-classico-dettori-di-cagliari-simbolo-della-situazione-della-scuola-sarda.fl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lcgil.it/scuola/indire-firmato-l-accordo-per-la-corresponsione-del-salario-accessorio-spettante-al-personale-gia-in-servizio-presso-l-ansas-ex-indire-e-ex-irre-per-l-anno-scolastico-2011-2012.flc" TargetMode="External"/><Relationship Id="rId20" Type="http://schemas.openxmlformats.org/officeDocument/2006/relationships/hyperlink" Target="http://www.flcgil.it/attualita/sindacato/il-calendario-2014-di-edizioni-conoscenza.flc" TargetMode="External"/><Relationship Id="rId1" Type="http://schemas.openxmlformats.org/officeDocument/2006/relationships/styles" Target="styles.xml"/><Relationship Id="rId6" Type="http://schemas.openxmlformats.org/officeDocument/2006/relationships/hyperlink" Target="http://www.flcgil.it/scuola/ata/tavoli-tecnici-terzo-incontro-sugli-organici-ata.flc" TargetMode="External"/><Relationship Id="rId11" Type="http://schemas.openxmlformats.org/officeDocument/2006/relationships/hyperlink" Target="http://www.flcgil.it/scuola/precari/tfa-speciali-pas-pubblicato-il-decreto-per-l-organizzazione-dei-corsi.flc" TargetMode="External"/><Relationship Id="rId24" Type="http://schemas.openxmlformats.org/officeDocument/2006/relationships/fontTable" Target="fontTable.xml"/><Relationship Id="rId5" Type="http://schemas.openxmlformats.org/officeDocument/2006/relationships/hyperlink" Target="http://www.flcgil.it/scuola/in-piazza-per-il-contratto-e-una-scuola-di-qualita.flc" TargetMode="External"/><Relationship Id="rId15" Type="http://schemas.openxmlformats.org/officeDocument/2006/relationships/hyperlink" Target="http://www.flcgil.it/scuola/formazione-professionale/italia-lavoro-e-servizi-di-orientamento-e-placement-per-gli-istituti-tecnici-e-professionali-emanato-il-bando-per-la-basilicata.flc" TargetMode="External"/><Relationship Id="rId23" Type="http://schemas.openxmlformats.org/officeDocument/2006/relationships/hyperlink" Target="http://servizi.flcgil.it/" TargetMode="External"/><Relationship Id="rId10" Type="http://schemas.openxmlformats.org/officeDocument/2006/relationships/hyperlink" Target="http://www.flcgil.it/scuola/bisogni-educativi-speciali-lo-stato-dell-arte.flc" TargetMode="External"/><Relationship Id="rId19" Type="http://schemas.openxmlformats.org/officeDocument/2006/relationships/hyperlink" Target="http://www.flcgil.it/attualita/video/la-comunicazione-in-rete-dei-sindacati-al-tempo-dei-sociale-network.flc" TargetMode="External"/><Relationship Id="rId4" Type="http://schemas.openxmlformats.org/officeDocument/2006/relationships/image" Target="media/image1.gif"/><Relationship Id="rId9" Type="http://schemas.openxmlformats.org/officeDocument/2006/relationships/hyperlink" Target="http://www.flcgil.it/attualita/obiettivi-sul-lavoro-storie-dal-mondo-della-conoscenza-un-concorso-per-audiovisivi.flc" TargetMode="External"/><Relationship Id="rId14" Type="http://schemas.openxmlformats.org/officeDocument/2006/relationships/hyperlink" Target="http://www.flcgil.it/scuola/dirigenti/i-dirigenti-scolastici-alla-manifestazione-nazionale-dei-sindacati-scuola-del-30-novembre-2013.flc" TargetMode="External"/><Relationship Id="rId22" Type="http://schemas.openxmlformats.org/officeDocument/2006/relationships/hyperlink" Target="http://www.flcgil.it/sindacato/servizi-agli-iscritti/servizi-assicurativi-per-iscritti-e-rsu-flc-cgil.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4067</Characters>
  <Application>Microsoft Office Word</Application>
  <DocSecurity>0</DocSecurity>
  <Lines>33</Lines>
  <Paragraphs>9</Paragraphs>
  <ScaleCrop>false</ScaleCrop>
  <Company>Worgroup</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cp:lastPrinted>2013-12-03T21:54:00Z</cp:lastPrinted>
  <dcterms:created xsi:type="dcterms:W3CDTF">2013-12-03T21:53:00Z</dcterms:created>
  <dcterms:modified xsi:type="dcterms:W3CDTF">2013-12-03T21:57:00Z</dcterms:modified>
</cp:coreProperties>
</file>