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06880" cy="589280"/>
            <wp:effectExtent l="19050" t="0" r="762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Emergenze ATA: risultato favorevole</w:t>
      </w:r>
      <w:r w:rsidRPr="00A7684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br/>
        <w:t>per immissioni in ruolo e posizioni economiche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Il </w:t>
      </w:r>
      <w:r w:rsidRPr="00A768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tavolo di conciliazione</w:t>
      </w: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, che avevamo chiesto e che si è tenuto lunedì 7 ottobre, si </w:t>
      </w:r>
      <w:proofErr w:type="spellStart"/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è</w:t>
      </w:r>
      <w:r w:rsidRPr="00A768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concluso</w:t>
      </w:r>
      <w:proofErr w:type="spellEnd"/>
      <w:r w:rsidRPr="00A768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 xml:space="preserve"> positivamente</w:t>
      </w: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sul complesso delle tematiche al centro della mobilitazione:</w:t>
      </w:r>
    </w:p>
    <w:p w:rsidR="00A76844" w:rsidRPr="00A76844" w:rsidRDefault="00A76844" w:rsidP="00A76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immissioni in ruolo</w:t>
      </w:r>
    </w:p>
    <w:p w:rsidR="00A76844" w:rsidRPr="00A76844" w:rsidRDefault="00A76844" w:rsidP="00A76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posizioni economiche</w:t>
      </w:r>
    </w:p>
    <w:p w:rsidR="00A76844" w:rsidRPr="00A76844" w:rsidRDefault="00A76844" w:rsidP="00A76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indennità di reggenza al DSGA</w:t>
      </w:r>
    </w:p>
    <w:p w:rsidR="00A76844" w:rsidRPr="00A76844" w:rsidRDefault="00A76844" w:rsidP="00A76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concorso ordinario e riservato per i DSGA</w:t>
      </w:r>
    </w:p>
    <w:p w:rsidR="00A76844" w:rsidRPr="00A76844" w:rsidRDefault="00A76844" w:rsidP="00A76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ditte di appalto per i servizi di pulizia</w:t>
      </w:r>
    </w:p>
    <w:p w:rsidR="00A76844" w:rsidRPr="00A76844" w:rsidRDefault="00A76844" w:rsidP="00A7684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tavoli tecnici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Sul nostro sito, un </w:t>
      </w:r>
      <w:hyperlink r:id="rId6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ampio resoconto</w:t>
        </w:r>
      </w:hyperlink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sui risultati raggiunti.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A76844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7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Quota 96: rettificato il modello di ricognizione degli aventi diritto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Mobilità scuola 2014-2015: al via la trattativa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Convegno nazionale "La Valutazione nella Conoscenza, per la qualità e i diritti"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Notizie scuola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 diritti in moduli per chi lavora nella scuola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Specializzazione sostegno: torna la riconversione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Organici scuola 2013/2014: docenti e ATA, prorogate le funzioni SIDI fino al 10 ottobre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Fondi europei: assegnati 130 milioni di euro per i laboratori delle scuole della Campania e della Sicilia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Convegno a Caserta "Legalità, qualità, diritti: focus sulla scuola non statale della Campania"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Tutte le notizie canale scuola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A76844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di interesse</w:t>
      </w:r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Inclusione e accoglienza per i migranti: lo sdegno della FLC per i fatti di Lampedusa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11 ottobre: CGIL, CISL e UIL "fermiamo le stragi nel mediterraneo"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FLC CGIL sostiene la mobilitazione degli studenti dell'11 ottobre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Decreto Pubblica Amministrazione: sindacati preoccupati per l'andamento della discussione parlamentare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nostra guida alla nuova indennità di disoccupazione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proofErr w:type="spellStart"/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è più di un'agenda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A76844" w:rsidRPr="00A76844" w:rsidRDefault="00A76844" w:rsidP="00A768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A7684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FD5B1B" w:rsidRDefault="00FD5B1B"/>
    <w:sectPr w:rsidR="00FD5B1B" w:rsidSect="00FD5B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874"/>
    <w:multiLevelType w:val="multilevel"/>
    <w:tmpl w:val="9BDA7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76844"/>
    <w:rsid w:val="00A76844"/>
    <w:rsid w:val="00FD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5B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76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76844"/>
    <w:rPr>
      <w:b/>
      <w:bCs/>
    </w:rPr>
  </w:style>
  <w:style w:type="character" w:customStyle="1" w:styleId="apple-converted-space">
    <w:name w:val="apple-converted-space"/>
    <w:basedOn w:val="Carpredefinitoparagrafo"/>
    <w:rsid w:val="00A76844"/>
  </w:style>
  <w:style w:type="character" w:styleId="Collegamentoipertestuale">
    <w:name w:val="Hyperlink"/>
    <w:basedOn w:val="Carpredefinitoparagrafo"/>
    <w:uiPriority w:val="99"/>
    <w:semiHidden/>
    <w:unhideWhenUsed/>
    <w:rsid w:val="00A76844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76844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mobilita-del-personale-docente-educativo-ed-ata-della-scuola-per-l-anno-scolastico-2014-2015.flc" TargetMode="External"/><Relationship Id="rId13" Type="http://schemas.openxmlformats.org/officeDocument/2006/relationships/hyperlink" Target="http://www.flcgil.it/scuola/fondi-europei-assegnati-130-milioni-di-euro-per-i-laboratori-delle-scuole-della-campania-e-della-sicilia.flc" TargetMode="External"/><Relationship Id="rId18" Type="http://schemas.openxmlformats.org/officeDocument/2006/relationships/hyperlink" Target="http://www.flcgil.it/comunicati-stampa/flc/la-flc-cgil-sostiene-la-mobilitazione-degli-studenti-dell-11-ottobre.fl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lcgil.it/attualita/sindacato/conoscenda-e-piu-di-un-agenda.flc" TargetMode="External"/><Relationship Id="rId7" Type="http://schemas.openxmlformats.org/officeDocument/2006/relationships/hyperlink" Target="http://www.flcgil.it/scuola/quota-96-rettificato-il-modello-di-ricognizione-degli-aventi-diritto.flc" TargetMode="External"/><Relationship Id="rId12" Type="http://schemas.openxmlformats.org/officeDocument/2006/relationships/hyperlink" Target="http://www.flcgil.it/scuola/organici-scuola-2013-2014-docenti-e-ata-prorogate-le-funzioni-sidi-fino-al-10-ottobre.flc" TargetMode="External"/><Relationship Id="rId17" Type="http://schemas.openxmlformats.org/officeDocument/2006/relationships/hyperlink" Target="http://www.flcgil.it/attualita/sindacato/cgil-cisl-e-uil-fermiamo-le-stragi-nel-mediterraneo.fl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lcgil.it/attualita/inclusione-e-accoglienza-per-i-migranti-lo-sdegno-della-flc-per-i-fatti-di-lampedusa.flc" TargetMode="External"/><Relationship Id="rId20" Type="http://schemas.openxmlformats.org/officeDocument/2006/relationships/hyperlink" Target="http://www.flcgil.it/attualita/previdenza/la-nostra-guida-alla-nuova-indennita-di-disoccupazione.fl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lcgil.it/scuola/ata/emergenze-ata-risultato-favorevole-per-immissioni-in-ruolo-e-posizioni-economiche.flc" TargetMode="External"/><Relationship Id="rId11" Type="http://schemas.openxmlformats.org/officeDocument/2006/relationships/hyperlink" Target="http://www.flcgil.it/scuola/specializzazione-sostegno-torna-la-riconversione.flc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www.flcgil.it/scuola/" TargetMode="External"/><Relationship Id="rId23" Type="http://schemas.openxmlformats.org/officeDocument/2006/relationships/hyperlink" Target="http://servizi.flcgil.it/" TargetMode="External"/><Relationship Id="rId10" Type="http://schemas.openxmlformats.org/officeDocument/2006/relationships/hyperlink" Target="http://www.flcgil.it/scuola/i-diritti-in-moduli-per-chi-lavora-nella-scuola.flc" TargetMode="External"/><Relationship Id="rId19" Type="http://schemas.openxmlformats.org/officeDocument/2006/relationships/hyperlink" Target="http://www.flcgil.it/attualita/decreto-pubblica-amministrazione-sindacati-preoccupati-per-l-andamento-della-discussione-parlamentare.fl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cgil.it/attualita/sindacato/la-valutazione-nella-conoscenza-per-la-qualita-e-i-diritti.flc" TargetMode="External"/><Relationship Id="rId14" Type="http://schemas.openxmlformats.org/officeDocument/2006/relationships/hyperlink" Target="http://www.flcgil.it/regioni/campania/caserta/convegno-a-caserta-legalita-qualita-diritti-focus-sulla-scuola-non-statale-della-campania.flc" TargetMode="External"/><Relationship Id="rId22" Type="http://schemas.openxmlformats.org/officeDocument/2006/relationships/hyperlink" Target="http://www.flcgil.it/sindacato/servizi-agli-iscritti/servizi-assicurativi-per-iscritti-e-rsu-flc-cgil.fl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Company>Worgroup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2013-10-10T17:46:00Z</dcterms:created>
  <dcterms:modified xsi:type="dcterms:W3CDTF">2013-10-10T17:54:00Z</dcterms:modified>
</cp:coreProperties>
</file>