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it-IT"/>
        </w:rPr>
        <w:drawing>
          <wp:inline distT="0" distB="0" distL="0" distR="0">
            <wp:extent cx="1706880" cy="589280"/>
            <wp:effectExtent l="19050" t="0" r="7620" b="0"/>
            <wp:docPr id="1" name="Immagine 1" descr="Logo FLC C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LC CG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8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26DD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Sospese dal MIUR le posizioni economiche ATA</w:t>
      </w:r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26D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La Funzione Pubblica, la Ragioneria dello Stato e l'IGOP negano la prescritta certificazione di compatibilità finanziaria all'</w:t>
      </w:r>
      <w:r w:rsidRPr="00D26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ipotesi di accordo del 12 maggio 2011 </w:t>
      </w:r>
      <w:r w:rsidRPr="00D26D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riguardante le </w:t>
      </w:r>
      <w:r w:rsidRPr="00D26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posizioni economiche del personale ATA.</w:t>
      </w:r>
      <w:r w:rsidRPr="00D26D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 Il </w:t>
      </w:r>
      <w:proofErr w:type="spellStart"/>
      <w:r w:rsidRPr="00D26D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Miur</w:t>
      </w:r>
      <w:proofErr w:type="spellEnd"/>
      <w:r w:rsidRPr="00D26D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asseconda e con la </w:t>
      </w:r>
      <w:hyperlink r:id="rId5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nota 9444 del 18 settembre 2013</w:t>
        </w:r>
      </w:hyperlink>
      <w:r w:rsidRPr="00D26D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agli Uffici Scolastici Regionali sospende</w:t>
      </w:r>
      <w:r w:rsidRPr="00D26DD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it-IT"/>
        </w:rPr>
        <w:t> </w:t>
      </w:r>
      <w:r w:rsidRPr="00D26D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con decorrenza 1° settembre 2013 la richiesta al </w:t>
      </w:r>
      <w:proofErr w:type="spellStart"/>
      <w:r w:rsidRPr="00D26D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Mef</w:t>
      </w:r>
      <w:proofErr w:type="spellEnd"/>
      <w:r w:rsidRPr="00D26D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 di liquidazione del beneficio economico previsto, con riferimento anche alle annualità precedenti.</w:t>
      </w:r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6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Continua a leggere la notizia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26D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Cordialmente</w:t>
      </w:r>
      <w:r w:rsidRPr="00D26DDE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br/>
        <w:t>FLC CGIL nazionale</w:t>
      </w:r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26DD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In evidenza</w:t>
      </w:r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7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Emergenze ATA: rimane aperto il tavolo di conciliazione al MIUR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8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Sistema nazionale di valutazione: ridare voce e protagonismo alle scuole e ai docenti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9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Organici docenti e ATA: informativa del MIUR sui monitoraggi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0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Il nostro fascicolo di avvio anno scolastico 2013/2014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D26DDE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it-IT"/>
        </w:rPr>
        <w:t>Altre notizie canale scuola</w:t>
      </w:r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1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Incontro al MIUR sull'esonero ai collaboratori delle scuole affidate a reggenza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2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Sezioni primavera: il MIUR sollecita la stipula delle intese regionali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3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TFA Speciali (PAS): previste alcune FAQ prima dell'avvio dei corsi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4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Graduatorie d'istituto 2013/2014: chiarimenti dal Ministero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5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Scuole italiane all'estero: il contingente 2013/2014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6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"Diritti e tutele dei disabili nella scuola", una guida alla Legge 104/92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7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nostra guida alla nuova indennità di disoccupazione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8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Sicurezza, qualità e accessibilità a scuola: </w:t>
        </w:r>
        <w:proofErr w:type="spellStart"/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Pantaleo</w:t>
        </w:r>
        <w:proofErr w:type="spellEnd"/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, "servono investimenti adeguati"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19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Sportelli multifunzionali in Sicilia: sindacati chiedono risposte immediate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0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Costituzione: la via maestra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1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Giovani e sindacato: due giornate di seminario a Barletta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2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La FLC CGIL sostiene la mobilitazione degli studenti dell'11 ottobre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3" w:tgtFrame="_blank" w:history="1">
        <w:proofErr w:type="spellStart"/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Conoscenda</w:t>
        </w:r>
        <w:proofErr w:type="spellEnd"/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 è più di un'agenda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4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Servizi assicurativi per iscritti e RSU FLC CGIL</w:t>
        </w:r>
      </w:hyperlink>
    </w:p>
    <w:p w:rsidR="00D26DDE" w:rsidRPr="00D26DDE" w:rsidRDefault="00D26DDE" w:rsidP="00D26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25" w:tgtFrame="_blank" w:history="1"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 xml:space="preserve">Vuoi ricevere gratuitamente i prossimi numeri del Giornale della </w:t>
        </w:r>
        <w:proofErr w:type="spellStart"/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effelleci</w:t>
        </w:r>
        <w:proofErr w:type="spellEnd"/>
        <w:r w:rsidRPr="00D26D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it-IT"/>
          </w:rPr>
          <w:t>? Clicca qui</w:t>
        </w:r>
      </w:hyperlink>
    </w:p>
    <w:p w:rsidR="00DB2434" w:rsidRDefault="00DB2434"/>
    <w:sectPr w:rsidR="00DB2434" w:rsidSect="00DB24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26DDE"/>
    <w:rsid w:val="00D26DDE"/>
    <w:rsid w:val="00DB2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24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26DDE"/>
  </w:style>
  <w:style w:type="character" w:styleId="Collegamentoipertestuale">
    <w:name w:val="Hyperlink"/>
    <w:basedOn w:val="Carpredefinitoparagrafo"/>
    <w:uiPriority w:val="99"/>
    <w:semiHidden/>
    <w:unhideWhenUsed/>
    <w:rsid w:val="00D26DD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2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26DDE"/>
    <w:rPr>
      <w:b/>
      <w:bCs/>
    </w:rPr>
  </w:style>
  <w:style w:type="character" w:styleId="Enfasicorsivo">
    <w:name w:val="Emphasis"/>
    <w:basedOn w:val="Carpredefinitoparagrafo"/>
    <w:uiPriority w:val="20"/>
    <w:qFormat/>
    <w:rsid w:val="00D26DDE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6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6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scuola/sistema-nazionale-di-valutazione-ridare-voce-e-protagonismo-alle-scuole-e-ai-docenti.flc" TargetMode="External"/><Relationship Id="rId13" Type="http://schemas.openxmlformats.org/officeDocument/2006/relationships/hyperlink" Target="http://www.flcgil.it/scuola/tfa-speciali-pas-previste-alcune-faq-prima-dell-avvio-dei-corsi.flc" TargetMode="External"/><Relationship Id="rId18" Type="http://schemas.openxmlformats.org/officeDocument/2006/relationships/hyperlink" Target="http://www.flcgil.it/comunicati-stampa/flc/sicurezza-qualita-e-accessibilita-a-scuola-pantaleo-servono-investimenti-adeguati.flc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regioni/puglia/giovani-e-sindacato-due-giornate-di-seminario-a-barletta.flc" TargetMode="External"/><Relationship Id="rId7" Type="http://schemas.openxmlformats.org/officeDocument/2006/relationships/hyperlink" Target="http://www.flcgil.it/scuola/ata/il-tavolo-di-conciliazione-al-miur-sulle-emergenze-ata-poste-dalla-flc-cgil-rimane-aperto.flc" TargetMode="External"/><Relationship Id="rId12" Type="http://schemas.openxmlformats.org/officeDocument/2006/relationships/hyperlink" Target="http://www.flcgil.it/scuola/sezioni-primavera-il-miur-sollecita-la-stipula-delle-intese-regionali.flc" TargetMode="External"/><Relationship Id="rId17" Type="http://schemas.openxmlformats.org/officeDocument/2006/relationships/hyperlink" Target="http://www.flcgil.it/attualita/previdenza/la-nostra-guida-alla-nuova-indennita-di-disoccupazione.flc" TargetMode="External"/><Relationship Id="rId25" Type="http://schemas.openxmlformats.org/officeDocument/2006/relationships/hyperlink" Target="http://servizi.flcgil.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attualita/sindacato/diritti-e-tutele-dei-disabili-nella-scuola-una-guida-alla-legge-104-92.flc" TargetMode="External"/><Relationship Id="rId20" Type="http://schemas.openxmlformats.org/officeDocument/2006/relationships/hyperlink" Target="http://www.flcgil.it/attualita/costituzione-la-via-maestra.fl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lcgil.it/scuola/ata/sospese-dal-miur-le-posizioni-economiche-ata.flc" TargetMode="External"/><Relationship Id="rId11" Type="http://schemas.openxmlformats.org/officeDocument/2006/relationships/hyperlink" Target="http://www.flcgil.it/scuola/dirigenti/incontro-al-miur-sull-esonero-ai-collaboratori-delle-scuole-affidate-a-reggenza.flc" TargetMode="External"/><Relationship Id="rId24" Type="http://schemas.openxmlformats.org/officeDocument/2006/relationships/hyperlink" Target="http://www.flcgil.it/sindacato/servizi-agli-iscritti/servizi-assicurativi-per-iscritti-e-rsu-flc-cgil.flc" TargetMode="External"/><Relationship Id="rId5" Type="http://schemas.openxmlformats.org/officeDocument/2006/relationships/hyperlink" Target="http://www.flcgil.it/leggi-normative/documenti/note-ministeriali/nota-9444-del-18-settembre-2013-prima-e-seconda-posizione-economica-ata.flc" TargetMode="External"/><Relationship Id="rId15" Type="http://schemas.openxmlformats.org/officeDocument/2006/relationships/hyperlink" Target="http://www.flcgil.it/scuola/scuole-italiane-estero/scuole-italiane-all-estero-il-contingente-2013-2014.flc" TargetMode="External"/><Relationship Id="rId23" Type="http://schemas.openxmlformats.org/officeDocument/2006/relationships/hyperlink" Target="http://www.flcgil.it/attualita/sindacato/conoscenda-e-piu-di-un-agenda.flc" TargetMode="External"/><Relationship Id="rId10" Type="http://schemas.openxmlformats.org/officeDocument/2006/relationships/hyperlink" Target="http://www.flcgil.it/scuola/il-nostro-fascicolo-di-avvio-anno-scolastico-2013-2014.flc" TargetMode="External"/><Relationship Id="rId19" Type="http://schemas.openxmlformats.org/officeDocument/2006/relationships/hyperlink" Target="http://www.flcgil.it/regioni/sicilia/sportelli-multifunzionali-in-sicilia-sindacati-chiedono-risposte-immediate.flc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flcgil.it/scuola/ata/organici-docenti-e-ata-informativa-del-miur-sui-monitoraggi-che-avevamo-richiesto.flc" TargetMode="External"/><Relationship Id="rId14" Type="http://schemas.openxmlformats.org/officeDocument/2006/relationships/hyperlink" Target="http://www.flcgil.it/scuola/precari/graduatorie-d-istituto-2013-2014-chiarimenti-dal-ministero.flc" TargetMode="External"/><Relationship Id="rId22" Type="http://schemas.openxmlformats.org/officeDocument/2006/relationships/hyperlink" Target="http://www.flcgil.it/comunicati-stampa/flc/la-flc-cgil-sostiene-la-mobilitazione-degli-studenti-dell-11-ottobre.fl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Company>Worgroup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2013-10-06T13:58:00Z</dcterms:created>
  <dcterms:modified xsi:type="dcterms:W3CDTF">2013-10-06T13:59:00Z</dcterms:modified>
</cp:coreProperties>
</file>